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AF38C" w14:textId="77777777" w:rsidR="00DC5271" w:rsidRDefault="00DC5271" w:rsidP="00DC5271">
      <w:pPr>
        <w:rPr>
          <w:b/>
          <w:u w:val="single"/>
        </w:rPr>
      </w:pPr>
    </w:p>
    <w:p w14:paraId="627E3506" w14:textId="77777777" w:rsidR="00DC5271" w:rsidRDefault="00DC5271" w:rsidP="00DC5271">
      <w:pPr>
        <w:rPr>
          <w:b/>
          <w:u w:val="single"/>
        </w:rPr>
      </w:pPr>
    </w:p>
    <w:p w14:paraId="1EC507FD" w14:textId="77777777" w:rsidR="00DC5271" w:rsidRDefault="00DC5271" w:rsidP="00DC5271">
      <w:pPr>
        <w:rPr>
          <w:b/>
          <w:u w:val="single"/>
        </w:rPr>
      </w:pPr>
    </w:p>
    <w:p w14:paraId="07D04277" w14:textId="77777777" w:rsidR="00DC5271" w:rsidRDefault="00DC5271" w:rsidP="00DC5271">
      <w:pPr>
        <w:rPr>
          <w:b/>
          <w:u w:val="single"/>
        </w:rPr>
      </w:pPr>
    </w:p>
    <w:p w14:paraId="5B9282A1" w14:textId="558F306B" w:rsidR="00DC5271" w:rsidRDefault="00DC5271" w:rsidP="00DC5271">
      <w:pPr>
        <w:rPr>
          <w:b/>
          <w:u w:val="single"/>
        </w:rPr>
      </w:pPr>
    </w:p>
    <w:p w14:paraId="71416AD6" w14:textId="581E8FF4" w:rsidR="00F6557F" w:rsidRPr="00F6557F" w:rsidRDefault="00F6557F" w:rsidP="00F6557F">
      <w:pPr>
        <w:jc w:val="center"/>
        <w:rPr>
          <w:b/>
          <w:sz w:val="40"/>
          <w:szCs w:val="40"/>
        </w:rPr>
      </w:pPr>
      <w:r w:rsidRPr="00F6557F">
        <w:rPr>
          <w:b/>
          <w:sz w:val="40"/>
          <w:szCs w:val="40"/>
        </w:rPr>
        <w:t xml:space="preserve">Invest </w:t>
      </w:r>
      <w:proofErr w:type="gramStart"/>
      <w:r w:rsidRPr="00F6557F">
        <w:rPr>
          <w:b/>
          <w:sz w:val="40"/>
          <w:szCs w:val="40"/>
        </w:rPr>
        <w:t>In</w:t>
      </w:r>
      <w:proofErr w:type="gramEnd"/>
      <w:r w:rsidRPr="00F6557F">
        <w:rPr>
          <w:b/>
          <w:sz w:val="40"/>
          <w:szCs w:val="40"/>
        </w:rPr>
        <w:t xml:space="preserve"> Illinois Rate Methodology</w:t>
      </w:r>
    </w:p>
    <w:p w14:paraId="1FBDF434" w14:textId="77777777" w:rsidR="00DC5271" w:rsidRPr="00DC5271" w:rsidRDefault="00DC5271" w:rsidP="00DC5271">
      <w:r w:rsidRPr="00DC52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A5987" wp14:editId="01895F65">
                <wp:simplePos x="0" y="0"/>
                <wp:positionH relativeFrom="column">
                  <wp:posOffset>7950</wp:posOffset>
                </wp:positionH>
                <wp:positionV relativeFrom="paragraph">
                  <wp:posOffset>85228</wp:posOffset>
                </wp:positionV>
                <wp:extent cx="5915771" cy="0"/>
                <wp:effectExtent l="0" t="19050" r="88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771" cy="0"/>
                        </a:xfrm>
                        <a:prstGeom prst="line">
                          <a:avLst/>
                        </a:prstGeom>
                        <a:ln w="3810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93F6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6.7pt" to="466.4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" strokecolor="black [3200]" strokeweight="3pt">
                <v:stroke linestyle="thinThin" joinstyle="miter"/>
              </v:line>
            </w:pict>
          </mc:Fallback>
        </mc:AlternateContent>
      </w:r>
    </w:p>
    <w:p w14:paraId="554E3459" w14:textId="77777777" w:rsidR="001D59ED" w:rsidRPr="004A00C7" w:rsidRDefault="001D59ED" w:rsidP="001D59ED">
      <w:r w:rsidRPr="001D59ED">
        <w:t xml:space="preserve">Invest in Illinois is a collection of impact investment programs offered by the Treasurer’s Office – (1) Ag Invest, (2) Community Invest, and (3) Business Invest – that provide impact investment deposits to lending institutions to finance business expansion, provide consumer loans, assist with farm-related expenses, and fund other important economic development activities. By providing access to State investment capital at a lower rate, </w:t>
      </w:r>
      <w:proofErr w:type="gramStart"/>
      <w:r w:rsidRPr="001D59ED">
        <w:t>Inve</w:t>
      </w:r>
      <w:bookmarkStart w:id="0" w:name="_GoBack"/>
      <w:bookmarkEnd w:id="0"/>
      <w:r w:rsidRPr="001D59ED">
        <w:t>st</w:t>
      </w:r>
      <w:proofErr w:type="gramEnd"/>
      <w:r w:rsidRPr="001D59ED">
        <w:t xml:space="preserve"> in Illinois incentivizes financial institutions to lend to groups marginalized by limited loans or high-interest rates at a lower cost to borrowers.</w:t>
      </w:r>
    </w:p>
    <w:p w14:paraId="343B22C8" w14:textId="65720011" w:rsidR="00A92BDF" w:rsidRDefault="001D59ED" w:rsidP="009628DB">
      <w:pPr>
        <w:spacing w:after="0"/>
        <w:contextualSpacing/>
      </w:pPr>
      <w:r>
        <w:t>Thus e</w:t>
      </w:r>
      <w:r w:rsidR="004B16AD">
        <w:t>ffective 0</w:t>
      </w:r>
      <w:r w:rsidR="00453900">
        <w:t>1</w:t>
      </w:r>
      <w:r w:rsidR="004B16AD">
        <w:t>/01/20</w:t>
      </w:r>
      <w:r w:rsidR="00453900">
        <w:t>20</w:t>
      </w:r>
      <w:r w:rsidR="004B16AD">
        <w:t>,</w:t>
      </w:r>
      <w:r>
        <w:t xml:space="preserve"> the following rate methodology is hereby updated as follows: </w:t>
      </w:r>
    </w:p>
    <w:p w14:paraId="5BB23470" w14:textId="77777777" w:rsidR="004B16AD" w:rsidRDefault="004B16AD" w:rsidP="009628DB">
      <w:pPr>
        <w:spacing w:after="0"/>
        <w:contextualSpacing/>
      </w:pPr>
    </w:p>
    <w:p w14:paraId="5E928819" w14:textId="77777777" w:rsidR="001D59ED" w:rsidRDefault="001D59ED" w:rsidP="001D59ED">
      <w:pPr>
        <w:spacing w:after="0"/>
        <w:contextualSpacing/>
        <w:rPr>
          <w:b/>
        </w:rPr>
      </w:pPr>
      <w:r>
        <w:rPr>
          <w:b/>
        </w:rPr>
        <w:t>R</w:t>
      </w:r>
      <w:r w:rsidRPr="004306DF">
        <w:rPr>
          <w:b/>
        </w:rPr>
        <w:t xml:space="preserve">ate </w:t>
      </w:r>
      <w:r>
        <w:rPr>
          <w:b/>
        </w:rPr>
        <w:t>M</w:t>
      </w:r>
      <w:r w:rsidRPr="004306DF">
        <w:rPr>
          <w:b/>
        </w:rPr>
        <w:t>ethodology</w:t>
      </w:r>
      <w:r>
        <w:rPr>
          <w:b/>
        </w:rPr>
        <w:t xml:space="preserve"> for </w:t>
      </w:r>
      <w:r w:rsidR="004B16AD" w:rsidRPr="004306DF">
        <w:rPr>
          <w:b/>
        </w:rPr>
        <w:t>Invest in Illinois</w:t>
      </w:r>
      <w:r w:rsidR="008D0BD9" w:rsidRPr="004306DF">
        <w:rPr>
          <w:b/>
        </w:rPr>
        <w:t xml:space="preserve"> –</w:t>
      </w:r>
      <w:r>
        <w:rPr>
          <w:b/>
        </w:rPr>
        <w:t xml:space="preserve"> Ag Invest, Business Invest, Community Invest </w:t>
      </w:r>
    </w:p>
    <w:p w14:paraId="367C1800" w14:textId="77777777" w:rsidR="004B16AD" w:rsidRDefault="004B16AD" w:rsidP="001D59ED">
      <w:pPr>
        <w:pStyle w:val="ListParagraph"/>
        <w:numPr>
          <w:ilvl w:val="0"/>
          <w:numId w:val="7"/>
        </w:numPr>
        <w:contextualSpacing/>
      </w:pPr>
      <w:r>
        <w:t>75% of the applicable deposit maturity, 30 day moving average</w:t>
      </w:r>
    </w:p>
    <w:p w14:paraId="51B18793" w14:textId="77777777" w:rsidR="004B16AD" w:rsidRDefault="004B16AD" w:rsidP="009628DB">
      <w:pPr>
        <w:pStyle w:val="ListParagraph"/>
        <w:numPr>
          <w:ilvl w:val="1"/>
          <w:numId w:val="4"/>
        </w:numPr>
        <w:contextualSpacing/>
      </w:pPr>
      <w:r>
        <w:t>C0841Y BFV USD United State Government Agency 1 year</w:t>
      </w:r>
    </w:p>
    <w:p w14:paraId="22AAE87F" w14:textId="77777777" w:rsidR="004B16AD" w:rsidRDefault="004B16AD" w:rsidP="009628DB">
      <w:pPr>
        <w:pStyle w:val="ListParagraph"/>
        <w:numPr>
          <w:ilvl w:val="1"/>
          <w:numId w:val="4"/>
        </w:numPr>
        <w:contextualSpacing/>
      </w:pPr>
      <w:r>
        <w:t>C0842Y BFV USD United State Government Agency 2 year</w:t>
      </w:r>
    </w:p>
    <w:p w14:paraId="11A61EAA" w14:textId="77777777" w:rsidR="004B16AD" w:rsidRDefault="004B16AD" w:rsidP="009628DB">
      <w:pPr>
        <w:pStyle w:val="ListParagraph"/>
        <w:numPr>
          <w:ilvl w:val="1"/>
          <w:numId w:val="4"/>
        </w:numPr>
        <w:contextualSpacing/>
      </w:pPr>
      <w:r>
        <w:t>C0843Y BFV USD United State Government Agency 3 year</w:t>
      </w:r>
    </w:p>
    <w:p w14:paraId="2CF32106" w14:textId="70C814EF" w:rsidR="002876CB" w:rsidRDefault="001D59ED" w:rsidP="000E115C">
      <w:pPr>
        <w:pStyle w:val="ListParagraph"/>
        <w:numPr>
          <w:ilvl w:val="0"/>
          <w:numId w:val="4"/>
        </w:numPr>
        <w:contextualSpacing/>
      </w:pPr>
      <w:r>
        <w:t>Fixed term r</w:t>
      </w:r>
      <w:r w:rsidR="002876CB">
        <w:t xml:space="preserve">ates to </w:t>
      </w:r>
      <w:r>
        <w:t xml:space="preserve">reset </w:t>
      </w:r>
      <w:r w:rsidR="002876CB">
        <w:t>on the 1</w:t>
      </w:r>
      <w:r w:rsidR="002876CB" w:rsidRPr="002876CB">
        <w:rPr>
          <w:vertAlign w:val="superscript"/>
        </w:rPr>
        <w:t>st</w:t>
      </w:r>
      <w:r w:rsidR="002876CB">
        <w:t xml:space="preserve"> calendar day of the month</w:t>
      </w:r>
    </w:p>
    <w:p w14:paraId="06469EAD" w14:textId="617982EF" w:rsidR="00011971" w:rsidRDefault="00011971" w:rsidP="00011971">
      <w:pPr>
        <w:pStyle w:val="ListParagraph"/>
        <w:numPr>
          <w:ilvl w:val="0"/>
          <w:numId w:val="6"/>
        </w:numPr>
        <w:contextualSpacing/>
      </w:pPr>
      <w:r>
        <w:t>1-year, 2-year, and 3-year</w:t>
      </w:r>
      <w:r w:rsidR="001D59ED">
        <w:t xml:space="preserve"> fixed</w:t>
      </w:r>
      <w:r>
        <w:t xml:space="preserve"> terms available</w:t>
      </w:r>
      <w:r w:rsidR="00DD51B1">
        <w:t>, exception Ag Invest- Annual 1-year term</w:t>
      </w:r>
    </w:p>
    <w:p w14:paraId="5E420EDD" w14:textId="43C96E5B" w:rsidR="000E115C" w:rsidRDefault="000E115C" w:rsidP="000E115C">
      <w:pPr>
        <w:pStyle w:val="ListParagraph"/>
        <w:numPr>
          <w:ilvl w:val="0"/>
          <w:numId w:val="4"/>
        </w:numPr>
        <w:contextualSpacing/>
      </w:pPr>
      <w:r>
        <w:t>$15mm max per program per financial institution</w:t>
      </w:r>
    </w:p>
    <w:p w14:paraId="65627E67" w14:textId="77777777" w:rsidR="00DD51B1" w:rsidRDefault="00DD51B1" w:rsidP="00DD51B1">
      <w:pPr>
        <w:pStyle w:val="ListParagraph"/>
        <w:numPr>
          <w:ilvl w:val="0"/>
          <w:numId w:val="6"/>
        </w:numPr>
        <w:contextualSpacing/>
      </w:pPr>
      <w:r>
        <w:t>Utilization of AgInvest – Annual program will not count towards program limits on each financial institution</w:t>
      </w:r>
    </w:p>
    <w:p w14:paraId="27412115" w14:textId="728A49AF" w:rsidR="000E115C" w:rsidRDefault="000E115C" w:rsidP="000E115C">
      <w:pPr>
        <w:pStyle w:val="ListParagraph"/>
        <w:numPr>
          <w:ilvl w:val="0"/>
          <w:numId w:val="4"/>
        </w:numPr>
        <w:contextualSpacing/>
      </w:pPr>
      <w:r>
        <w:t>$35mm max per financial institution</w:t>
      </w:r>
    </w:p>
    <w:p w14:paraId="089EF295" w14:textId="38C54D5B" w:rsidR="000E115C" w:rsidRDefault="000E115C" w:rsidP="000E115C">
      <w:pPr>
        <w:pStyle w:val="ListParagraph"/>
        <w:numPr>
          <w:ilvl w:val="0"/>
          <w:numId w:val="4"/>
        </w:numPr>
        <w:contextualSpacing/>
      </w:pPr>
      <w:r>
        <w:t>No more than 10% of institution’s deposits</w:t>
      </w:r>
    </w:p>
    <w:p w14:paraId="54CCEA56" w14:textId="77777777" w:rsidR="000E115C" w:rsidRDefault="000E115C" w:rsidP="000E115C">
      <w:pPr>
        <w:pStyle w:val="ListParagraph"/>
        <w:numPr>
          <w:ilvl w:val="0"/>
          <w:numId w:val="4"/>
        </w:numPr>
        <w:contextualSpacing/>
      </w:pPr>
      <w:r>
        <w:t>Collateralized in accordance with our prescribed guidelines</w:t>
      </w:r>
    </w:p>
    <w:p w14:paraId="5446C586" w14:textId="5E4E9FEE" w:rsidR="009628DB" w:rsidRPr="001671A5" w:rsidRDefault="000E115C" w:rsidP="00040F86">
      <w:pPr>
        <w:pStyle w:val="ListParagraph"/>
        <w:numPr>
          <w:ilvl w:val="0"/>
          <w:numId w:val="4"/>
        </w:numPr>
        <w:contextualSpacing/>
        <w:rPr>
          <w:i/>
        </w:rPr>
      </w:pPr>
      <w:r>
        <w:t>No more than $25mm total daily deposit draws per day by all FIs</w:t>
      </w:r>
    </w:p>
    <w:p w14:paraId="07D184CA" w14:textId="77777777" w:rsidR="00DD51B1" w:rsidRDefault="00DD51B1" w:rsidP="00DD51B1">
      <w:pPr>
        <w:pStyle w:val="ListParagraph"/>
        <w:numPr>
          <w:ilvl w:val="0"/>
          <w:numId w:val="6"/>
        </w:numPr>
        <w:contextualSpacing/>
      </w:pPr>
      <w:r>
        <w:t>Utilization of AgInvest – Annual program will not count towards total daily deposit draws</w:t>
      </w:r>
    </w:p>
    <w:p w14:paraId="3A148F2E" w14:textId="77777777" w:rsidR="008D0BD9" w:rsidRPr="000E115C" w:rsidRDefault="008D0BD9" w:rsidP="00040F86">
      <w:pPr>
        <w:pStyle w:val="ListParagraph"/>
        <w:numPr>
          <w:ilvl w:val="0"/>
          <w:numId w:val="4"/>
        </w:numPr>
        <w:contextualSpacing/>
        <w:rPr>
          <w:i/>
        </w:rPr>
      </w:pPr>
      <w:r>
        <w:t>Rates associated with longer-dated deposit terms shall be equal to or greater than shorter-t</w:t>
      </w:r>
      <w:r w:rsidR="002876CB">
        <w:t xml:space="preserve">erm deposit term </w:t>
      </w:r>
      <w:r>
        <w:t>rates, whichever is greater.</w:t>
      </w:r>
    </w:p>
    <w:p w14:paraId="41C5A7F6" w14:textId="77777777" w:rsidR="000E115C" w:rsidRPr="000E115C" w:rsidRDefault="000E115C" w:rsidP="000E115C">
      <w:pPr>
        <w:pStyle w:val="ListParagraph"/>
        <w:ind w:left="1440"/>
        <w:contextualSpacing/>
        <w:rPr>
          <w:i/>
        </w:rPr>
      </w:pPr>
    </w:p>
    <w:p w14:paraId="66B97690" w14:textId="77777777" w:rsidR="004B16AD" w:rsidRPr="004B16AD" w:rsidRDefault="004B16AD" w:rsidP="009628DB">
      <w:pPr>
        <w:pStyle w:val="ListParagraph"/>
        <w:ind w:left="1440"/>
        <w:contextualSpacing/>
        <w:rPr>
          <w:b/>
        </w:rPr>
      </w:pPr>
    </w:p>
    <w:p w14:paraId="7406542A" w14:textId="77777777" w:rsidR="004B16AD" w:rsidRPr="004B16AD" w:rsidRDefault="004B16AD" w:rsidP="009628DB">
      <w:pPr>
        <w:spacing w:after="0"/>
        <w:contextualSpacing/>
        <w:rPr>
          <w:b/>
        </w:rPr>
      </w:pPr>
      <w:r w:rsidRPr="004B16AD">
        <w:rPr>
          <w:b/>
        </w:rPr>
        <w:t>Community Invest – Cannabis Banking Services</w:t>
      </w:r>
    </w:p>
    <w:p w14:paraId="31D7D801" w14:textId="2949F4FB" w:rsidR="00011971" w:rsidRDefault="00011971" w:rsidP="006E67C4">
      <w:pPr>
        <w:pStyle w:val="ListParagraph"/>
        <w:numPr>
          <w:ilvl w:val="0"/>
          <w:numId w:val="5"/>
        </w:numPr>
        <w:contextualSpacing/>
      </w:pPr>
      <w:r>
        <w:t xml:space="preserve">Rate shall be the spread representative of the current Federal overnight Excess Funds rate minus </w:t>
      </w:r>
      <w:r w:rsidR="00DD51B1">
        <w:t>64bps</w:t>
      </w:r>
    </w:p>
    <w:p w14:paraId="408664DF" w14:textId="7675D624" w:rsidR="00B55F39" w:rsidRDefault="001D59ED" w:rsidP="00B55F39">
      <w:pPr>
        <w:pStyle w:val="ListParagraph"/>
        <w:numPr>
          <w:ilvl w:val="0"/>
          <w:numId w:val="6"/>
        </w:numPr>
        <w:contextualSpacing/>
      </w:pPr>
      <w:r>
        <w:t>Variable monthly r</w:t>
      </w:r>
      <w:r w:rsidR="00B55F39">
        <w:t>ates</w:t>
      </w:r>
      <w:r>
        <w:t>, reset</w:t>
      </w:r>
      <w:r w:rsidR="00B55F39">
        <w:t xml:space="preserve"> on the 1</w:t>
      </w:r>
      <w:r w:rsidR="00B55F39" w:rsidRPr="002876CB">
        <w:rPr>
          <w:vertAlign w:val="superscript"/>
        </w:rPr>
        <w:t>st</w:t>
      </w:r>
      <w:r w:rsidR="00B55F39">
        <w:t xml:space="preserve"> calendar day of the month</w:t>
      </w:r>
    </w:p>
    <w:p w14:paraId="7ED895ED" w14:textId="77777777" w:rsidR="004B16AD" w:rsidRDefault="00011971" w:rsidP="008D0BD9">
      <w:pPr>
        <w:pStyle w:val="ListParagraph"/>
        <w:numPr>
          <w:ilvl w:val="0"/>
          <w:numId w:val="5"/>
        </w:numPr>
        <w:contextualSpacing/>
      </w:pPr>
      <w:r>
        <w:t>2-year</w:t>
      </w:r>
      <w:r w:rsidR="001D59ED">
        <w:t xml:space="preserve"> variable</w:t>
      </w:r>
      <w:r>
        <w:t xml:space="preserve"> term available</w:t>
      </w:r>
    </w:p>
    <w:p w14:paraId="55FC99E9" w14:textId="77777777" w:rsidR="004306DF" w:rsidRDefault="00011971" w:rsidP="004306DF">
      <w:pPr>
        <w:pStyle w:val="ListParagraph"/>
        <w:numPr>
          <w:ilvl w:val="0"/>
          <w:numId w:val="6"/>
        </w:numPr>
        <w:contextualSpacing/>
      </w:pPr>
      <w:r>
        <w:lastRenderedPageBreak/>
        <w:t xml:space="preserve">Utilization of Community Invest – Cannabis Banking Services program will not count towards </w:t>
      </w:r>
      <w:r w:rsidR="004306DF">
        <w:t>program limits on each financial institution</w:t>
      </w:r>
    </w:p>
    <w:p w14:paraId="56A96060" w14:textId="77777777" w:rsidR="00011971" w:rsidRDefault="00011971" w:rsidP="00011971">
      <w:pPr>
        <w:pStyle w:val="ListParagraph"/>
        <w:numPr>
          <w:ilvl w:val="0"/>
          <w:numId w:val="6"/>
        </w:numPr>
        <w:contextualSpacing/>
      </w:pPr>
      <w:r>
        <w:t>Utilization of Community Invest – Cannabis Banking Services program will not count towards total daily deposit draws</w:t>
      </w:r>
    </w:p>
    <w:p w14:paraId="3AE32FD2" w14:textId="77777777" w:rsidR="00011971" w:rsidRDefault="004306DF" w:rsidP="00011971">
      <w:pPr>
        <w:pStyle w:val="ListParagraph"/>
        <w:numPr>
          <w:ilvl w:val="0"/>
          <w:numId w:val="6"/>
        </w:numPr>
        <w:contextualSpacing/>
      </w:pPr>
      <w:r>
        <w:t xml:space="preserve">Deposits allocated to financial institutions shall be no more than </w:t>
      </w:r>
      <w:r w:rsidR="00011971">
        <w:t>10% of institution’s deposits</w:t>
      </w:r>
    </w:p>
    <w:p w14:paraId="38AE692D" w14:textId="77777777" w:rsidR="00011971" w:rsidRDefault="00011971" w:rsidP="00011971">
      <w:pPr>
        <w:pStyle w:val="ListParagraph"/>
        <w:numPr>
          <w:ilvl w:val="0"/>
          <w:numId w:val="6"/>
        </w:numPr>
        <w:contextualSpacing/>
      </w:pPr>
      <w:r>
        <w:t>Collateralized in accordance with our prescribed guidelines</w:t>
      </w:r>
    </w:p>
    <w:p w14:paraId="1605ADAE" w14:textId="2E770B38" w:rsidR="008D0BD9" w:rsidRDefault="00011971" w:rsidP="008D0BD9">
      <w:pPr>
        <w:pStyle w:val="ListParagraph"/>
        <w:numPr>
          <w:ilvl w:val="0"/>
          <w:numId w:val="5"/>
        </w:numPr>
        <w:contextualSpacing/>
      </w:pPr>
      <w:r>
        <w:t xml:space="preserve">Deposits are available in $5mm </w:t>
      </w:r>
      <w:r w:rsidR="004076ED">
        <w:t>increments but</w:t>
      </w:r>
      <w:r w:rsidR="004306DF">
        <w:t xml:space="preserve"> shall not exceed $50mm. </w:t>
      </w:r>
    </w:p>
    <w:p w14:paraId="72E4A6E1" w14:textId="77777777" w:rsidR="004B16AD" w:rsidRDefault="004B16AD" w:rsidP="009628DB">
      <w:pPr>
        <w:pStyle w:val="ListParagraph"/>
        <w:ind w:left="1440"/>
        <w:contextualSpacing/>
      </w:pPr>
    </w:p>
    <w:p w14:paraId="48E2E832" w14:textId="77777777" w:rsidR="00A92BDF" w:rsidRDefault="00A92BDF" w:rsidP="009628DB">
      <w:pPr>
        <w:pStyle w:val="ListParagraph"/>
        <w:ind w:left="2160"/>
        <w:contextualSpacing/>
      </w:pPr>
    </w:p>
    <w:p w14:paraId="43F293B7" w14:textId="77777777" w:rsidR="00A92BDF" w:rsidRPr="00A92BDF" w:rsidRDefault="00A92BDF" w:rsidP="009628DB">
      <w:pPr>
        <w:spacing w:after="0"/>
        <w:contextualSpacing/>
        <w:rPr>
          <w:u w:val="single"/>
        </w:rPr>
      </w:pPr>
      <w:r w:rsidRPr="00A92BDF">
        <w:rPr>
          <w:u w:val="single"/>
        </w:rPr>
        <w:t>Context and Background</w:t>
      </w:r>
    </w:p>
    <w:p w14:paraId="4C19AD3F" w14:textId="52ABF103" w:rsidR="00A92BDF" w:rsidRDefault="00A92BDF" w:rsidP="009628DB">
      <w:pPr>
        <w:pStyle w:val="ListParagraph"/>
        <w:numPr>
          <w:ilvl w:val="0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 xml:space="preserve">Current methodology for linked deposits? </w:t>
      </w:r>
      <w:r>
        <w:rPr>
          <w:rFonts w:eastAsia="Times New Roman"/>
          <w:color w:val="FF0000"/>
        </w:rPr>
        <w:t>75% of the U.S. Agency Security 1, 2, or 3</w:t>
      </w:r>
      <w:r w:rsidR="001671A5">
        <w:rPr>
          <w:rFonts w:eastAsia="Times New Roman"/>
          <w:color w:val="FF0000"/>
        </w:rPr>
        <w:t>-</w:t>
      </w:r>
      <w:r>
        <w:rPr>
          <w:rFonts w:eastAsia="Times New Roman"/>
          <w:color w:val="FF0000"/>
        </w:rPr>
        <w:t xml:space="preserve"> year security.</w:t>
      </w:r>
    </w:p>
    <w:p w14:paraId="10181498" w14:textId="3CB52EC7" w:rsidR="00A92BDF" w:rsidRDefault="00A92BDF" w:rsidP="009628DB">
      <w:pPr>
        <w:pStyle w:val="ListParagraph"/>
        <w:numPr>
          <w:ilvl w:val="0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 xml:space="preserve">Current rate structure for </w:t>
      </w:r>
      <w:r w:rsidR="001671A5">
        <w:rPr>
          <w:rFonts w:eastAsia="Times New Roman"/>
        </w:rPr>
        <w:t>C</w:t>
      </w:r>
      <w:r>
        <w:rPr>
          <w:rFonts w:eastAsia="Times New Roman"/>
        </w:rPr>
        <w:t xml:space="preserve">ommunity </w:t>
      </w:r>
      <w:r w:rsidR="001671A5">
        <w:rPr>
          <w:rFonts w:eastAsia="Times New Roman"/>
        </w:rPr>
        <w:t>D</w:t>
      </w:r>
      <w:r>
        <w:rPr>
          <w:rFonts w:eastAsia="Times New Roman"/>
        </w:rPr>
        <w:t xml:space="preserve">evelopment </w:t>
      </w:r>
      <w:r w:rsidR="001671A5">
        <w:rPr>
          <w:rFonts w:eastAsia="Times New Roman"/>
        </w:rPr>
        <w:t>L</w:t>
      </w:r>
      <w:r>
        <w:rPr>
          <w:rFonts w:eastAsia="Times New Roman"/>
        </w:rPr>
        <w:t xml:space="preserve">inked </w:t>
      </w:r>
      <w:r w:rsidR="001671A5">
        <w:rPr>
          <w:rFonts w:eastAsia="Times New Roman"/>
        </w:rPr>
        <w:t>D</w:t>
      </w:r>
      <w:r>
        <w:rPr>
          <w:rFonts w:eastAsia="Times New Roman"/>
        </w:rPr>
        <w:t xml:space="preserve">eposits? </w:t>
      </w:r>
      <w:r w:rsidR="00DD51B1">
        <w:rPr>
          <w:rFonts w:eastAsia="Times New Roman"/>
        </w:rPr>
        <w:t>(State Treasurer’s website) (as of 01/21/2020)</w:t>
      </w:r>
    </w:p>
    <w:p w14:paraId="06DAC25F" w14:textId="0DD05DB7" w:rsidR="00A92BDF" w:rsidRDefault="00A92BDF" w:rsidP="009628DB">
      <w:pPr>
        <w:pStyle w:val="ListParagraph"/>
        <w:numPr>
          <w:ilvl w:val="1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 xml:space="preserve">1 Year </w:t>
      </w:r>
      <w:r>
        <w:rPr>
          <w:rFonts w:eastAsia="Times New Roman"/>
          <w:color w:val="FF0000"/>
        </w:rPr>
        <w:t>1.</w:t>
      </w:r>
      <w:r w:rsidR="00DD51B1">
        <w:rPr>
          <w:rFonts w:eastAsia="Times New Roman"/>
          <w:color w:val="FF0000"/>
        </w:rPr>
        <w:t>22</w:t>
      </w:r>
      <w:r>
        <w:rPr>
          <w:rFonts w:eastAsia="Times New Roman"/>
          <w:color w:val="FF0000"/>
        </w:rPr>
        <w:t>%</w:t>
      </w:r>
    </w:p>
    <w:p w14:paraId="115F5E01" w14:textId="0DA7EBA8" w:rsidR="00A92BDF" w:rsidRDefault="00A92BDF" w:rsidP="009628DB">
      <w:pPr>
        <w:pStyle w:val="ListParagraph"/>
        <w:numPr>
          <w:ilvl w:val="1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 xml:space="preserve">2 Year </w:t>
      </w:r>
      <w:r>
        <w:rPr>
          <w:rFonts w:eastAsia="Times New Roman"/>
          <w:color w:val="FF0000"/>
        </w:rPr>
        <w:t>1.</w:t>
      </w:r>
      <w:r w:rsidR="00DD51B1">
        <w:rPr>
          <w:rFonts w:eastAsia="Times New Roman"/>
          <w:color w:val="FF0000"/>
        </w:rPr>
        <w:t>22</w:t>
      </w:r>
      <w:r>
        <w:rPr>
          <w:rFonts w:eastAsia="Times New Roman"/>
          <w:color w:val="FF0000"/>
        </w:rPr>
        <w:t>%</w:t>
      </w:r>
    </w:p>
    <w:p w14:paraId="12A5F547" w14:textId="7E084C04" w:rsidR="00A92BDF" w:rsidRDefault="00A92BDF" w:rsidP="009628DB">
      <w:pPr>
        <w:pStyle w:val="ListParagraph"/>
        <w:numPr>
          <w:ilvl w:val="1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 xml:space="preserve">3 Year </w:t>
      </w:r>
      <w:r>
        <w:rPr>
          <w:rFonts w:eastAsia="Times New Roman"/>
          <w:color w:val="FF0000"/>
        </w:rPr>
        <w:t>1.</w:t>
      </w:r>
      <w:r w:rsidR="00DD51B1">
        <w:rPr>
          <w:rFonts w:eastAsia="Times New Roman"/>
          <w:color w:val="FF0000"/>
        </w:rPr>
        <w:t>22</w:t>
      </w:r>
      <w:r>
        <w:rPr>
          <w:rFonts w:eastAsia="Times New Roman"/>
          <w:color w:val="FF0000"/>
        </w:rPr>
        <w:t>%</w:t>
      </w:r>
    </w:p>
    <w:p w14:paraId="03BF5F04" w14:textId="54E53ADF" w:rsidR="00A92BDF" w:rsidRDefault="00A92BDF" w:rsidP="009628DB">
      <w:pPr>
        <w:pStyle w:val="ListParagraph"/>
        <w:numPr>
          <w:ilvl w:val="0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>Current rates for U.S. Treasury securities? (</w:t>
      </w:r>
      <w:hyperlink r:id="rId11" w:history="1">
        <w:r>
          <w:rPr>
            <w:rStyle w:val="Hyperlink"/>
            <w:rFonts w:eastAsia="Times New Roman"/>
          </w:rPr>
          <w:t>US Dep of the Treasury</w:t>
        </w:r>
      </w:hyperlink>
      <w:r>
        <w:rPr>
          <w:rFonts w:eastAsia="Times New Roman"/>
        </w:rPr>
        <w:t xml:space="preserve">) (as of </w:t>
      </w:r>
      <w:r w:rsidR="00DD51B1">
        <w:rPr>
          <w:rFonts w:eastAsia="Times New Roman"/>
        </w:rPr>
        <w:t>01</w:t>
      </w:r>
      <w:r>
        <w:rPr>
          <w:rFonts w:eastAsia="Times New Roman"/>
        </w:rPr>
        <w:t>/1</w:t>
      </w:r>
      <w:r w:rsidR="00DD51B1">
        <w:rPr>
          <w:rFonts w:eastAsia="Times New Roman"/>
        </w:rPr>
        <w:t>7</w:t>
      </w:r>
      <w:r>
        <w:rPr>
          <w:rFonts w:eastAsia="Times New Roman"/>
        </w:rPr>
        <w:t>/20</w:t>
      </w:r>
      <w:r w:rsidR="00DD51B1">
        <w:rPr>
          <w:rFonts w:eastAsia="Times New Roman"/>
        </w:rPr>
        <w:t>20</w:t>
      </w:r>
      <w:r>
        <w:rPr>
          <w:rFonts w:eastAsia="Times New Roman"/>
        </w:rPr>
        <w:t>)</w:t>
      </w:r>
    </w:p>
    <w:p w14:paraId="5FACD519" w14:textId="79105E57" w:rsidR="00A92BDF" w:rsidRDefault="00A92BDF" w:rsidP="009628DB">
      <w:pPr>
        <w:pStyle w:val="ListParagraph"/>
        <w:numPr>
          <w:ilvl w:val="1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 xml:space="preserve">1 Year </w:t>
      </w:r>
      <w:r>
        <w:rPr>
          <w:rFonts w:eastAsia="Times New Roman"/>
          <w:color w:val="FF0000"/>
        </w:rPr>
        <w:t>1.</w:t>
      </w:r>
      <w:r w:rsidR="00DD51B1">
        <w:rPr>
          <w:rFonts w:eastAsia="Times New Roman"/>
          <w:color w:val="FF0000"/>
        </w:rPr>
        <w:t>56</w:t>
      </w:r>
      <w:r>
        <w:rPr>
          <w:rFonts w:eastAsia="Times New Roman"/>
          <w:color w:val="FF0000"/>
        </w:rPr>
        <w:t>%</w:t>
      </w:r>
    </w:p>
    <w:p w14:paraId="04780637" w14:textId="04002DF0" w:rsidR="00A92BDF" w:rsidRDefault="00A92BDF" w:rsidP="009628DB">
      <w:pPr>
        <w:pStyle w:val="ListParagraph"/>
        <w:numPr>
          <w:ilvl w:val="1"/>
          <w:numId w:val="1"/>
        </w:numPr>
        <w:contextualSpacing/>
        <w:rPr>
          <w:rFonts w:eastAsia="Times New Roman"/>
          <w:color w:val="FF0000"/>
        </w:rPr>
      </w:pPr>
      <w:r>
        <w:rPr>
          <w:rFonts w:eastAsia="Times New Roman"/>
        </w:rPr>
        <w:t xml:space="preserve">2 Year </w:t>
      </w:r>
      <w:r>
        <w:rPr>
          <w:rFonts w:eastAsia="Times New Roman"/>
          <w:color w:val="FF0000"/>
        </w:rPr>
        <w:t>1.</w:t>
      </w:r>
      <w:r w:rsidR="00DD51B1">
        <w:rPr>
          <w:rFonts w:eastAsia="Times New Roman"/>
          <w:color w:val="FF0000"/>
        </w:rPr>
        <w:t>58</w:t>
      </w:r>
      <w:r>
        <w:rPr>
          <w:rFonts w:eastAsia="Times New Roman"/>
          <w:color w:val="FF0000"/>
        </w:rPr>
        <w:t>%</w:t>
      </w:r>
    </w:p>
    <w:p w14:paraId="0B930F33" w14:textId="15EF0D42" w:rsidR="00A92BDF" w:rsidRDefault="00A92BDF" w:rsidP="009628DB">
      <w:pPr>
        <w:pStyle w:val="ListParagraph"/>
        <w:numPr>
          <w:ilvl w:val="1"/>
          <w:numId w:val="1"/>
        </w:numPr>
        <w:contextualSpacing/>
        <w:rPr>
          <w:rFonts w:eastAsia="Times New Roman"/>
          <w:color w:val="FF0000"/>
        </w:rPr>
      </w:pPr>
      <w:r>
        <w:rPr>
          <w:rFonts w:eastAsia="Times New Roman"/>
        </w:rPr>
        <w:t xml:space="preserve">3 Year </w:t>
      </w:r>
      <w:r>
        <w:rPr>
          <w:rFonts w:eastAsia="Times New Roman"/>
          <w:color w:val="FF0000"/>
        </w:rPr>
        <w:t>1.</w:t>
      </w:r>
      <w:r w:rsidR="00DD51B1">
        <w:rPr>
          <w:rFonts w:eastAsia="Times New Roman"/>
          <w:color w:val="FF0000"/>
        </w:rPr>
        <w:t>56</w:t>
      </w:r>
      <w:r>
        <w:rPr>
          <w:rFonts w:eastAsia="Times New Roman"/>
          <w:color w:val="FF0000"/>
        </w:rPr>
        <w:t>%</w:t>
      </w:r>
    </w:p>
    <w:p w14:paraId="23BAD93E" w14:textId="77777777" w:rsidR="00A92BDF" w:rsidRDefault="00A92BDF" w:rsidP="009628DB">
      <w:pPr>
        <w:pStyle w:val="ListParagraph"/>
        <w:numPr>
          <w:ilvl w:val="0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>Current rates for U.S. Agency securities? (US Agencies Curve Yield as of 7/17/2019 from Bloomberg)</w:t>
      </w:r>
    </w:p>
    <w:p w14:paraId="522CDE76" w14:textId="0EDC51E1" w:rsidR="00A92BDF" w:rsidRDefault="00A92BDF" w:rsidP="009628DB">
      <w:pPr>
        <w:pStyle w:val="ListParagraph"/>
        <w:numPr>
          <w:ilvl w:val="1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 xml:space="preserve">1 Year </w:t>
      </w:r>
      <w:r w:rsidR="001654E8">
        <w:rPr>
          <w:rFonts w:eastAsia="Times New Roman"/>
          <w:color w:val="FF0000"/>
        </w:rPr>
        <w:t>1.62</w:t>
      </w:r>
      <w:r>
        <w:rPr>
          <w:rFonts w:eastAsia="Times New Roman"/>
          <w:color w:val="FF0000"/>
        </w:rPr>
        <w:t>%</w:t>
      </w:r>
    </w:p>
    <w:p w14:paraId="1E5F44E3" w14:textId="353DE15B" w:rsidR="00A92BDF" w:rsidRDefault="00A92BDF" w:rsidP="009628DB">
      <w:pPr>
        <w:pStyle w:val="ListParagraph"/>
        <w:numPr>
          <w:ilvl w:val="1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 xml:space="preserve">2 Year </w:t>
      </w:r>
      <w:r>
        <w:rPr>
          <w:rFonts w:eastAsia="Times New Roman"/>
          <w:color w:val="FF0000"/>
        </w:rPr>
        <w:t>1.</w:t>
      </w:r>
      <w:r w:rsidR="001654E8">
        <w:rPr>
          <w:rFonts w:eastAsia="Times New Roman"/>
          <w:color w:val="FF0000"/>
        </w:rPr>
        <w:t>57</w:t>
      </w:r>
      <w:r>
        <w:rPr>
          <w:rFonts w:eastAsia="Times New Roman"/>
          <w:color w:val="FF0000"/>
        </w:rPr>
        <w:t>%</w:t>
      </w:r>
    </w:p>
    <w:p w14:paraId="47E28125" w14:textId="21FB37E0" w:rsidR="00A92BDF" w:rsidRDefault="00A92BDF" w:rsidP="009628DB">
      <w:pPr>
        <w:pStyle w:val="ListParagraph"/>
        <w:numPr>
          <w:ilvl w:val="1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 xml:space="preserve">3 Year </w:t>
      </w:r>
      <w:r>
        <w:rPr>
          <w:rFonts w:eastAsia="Times New Roman"/>
          <w:color w:val="FF0000"/>
        </w:rPr>
        <w:t>1.</w:t>
      </w:r>
      <w:r w:rsidR="001654E8">
        <w:rPr>
          <w:rFonts w:eastAsia="Times New Roman"/>
          <w:color w:val="FF0000"/>
        </w:rPr>
        <w:t>58</w:t>
      </w:r>
      <w:r>
        <w:rPr>
          <w:rFonts w:eastAsia="Times New Roman"/>
          <w:color w:val="FF0000"/>
        </w:rPr>
        <w:t>%</w:t>
      </w:r>
    </w:p>
    <w:p w14:paraId="5781499F" w14:textId="0D00A56A" w:rsidR="00A92BDF" w:rsidRDefault="00A92BDF" w:rsidP="009628DB">
      <w:pPr>
        <w:pStyle w:val="ListParagraph"/>
        <w:numPr>
          <w:ilvl w:val="0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>Current rate structure for wholesale funding from the Federal Home Loan Bank? (</w:t>
      </w:r>
      <w:hyperlink r:id="rId12" w:history="1">
        <w:r>
          <w:rPr>
            <w:rStyle w:val="Hyperlink"/>
            <w:rFonts w:eastAsia="Times New Roman"/>
          </w:rPr>
          <w:t>FHLB</w:t>
        </w:r>
      </w:hyperlink>
      <w:r>
        <w:rPr>
          <w:rFonts w:eastAsia="Times New Roman"/>
        </w:rPr>
        <w:t xml:space="preserve">) as of </w:t>
      </w:r>
      <w:r w:rsidR="007E06BC">
        <w:rPr>
          <w:rFonts w:eastAsia="Times New Roman"/>
        </w:rPr>
        <w:t>01</w:t>
      </w:r>
      <w:r>
        <w:rPr>
          <w:rFonts w:eastAsia="Times New Roman"/>
        </w:rPr>
        <w:t>/17/20</w:t>
      </w:r>
      <w:r w:rsidR="007E06BC">
        <w:rPr>
          <w:rFonts w:eastAsia="Times New Roman"/>
        </w:rPr>
        <w:t>20</w:t>
      </w:r>
      <w:r>
        <w:rPr>
          <w:rFonts w:eastAsia="Times New Roman"/>
        </w:rPr>
        <w:t>)</w:t>
      </w:r>
      <w:r>
        <w:rPr>
          <w:rFonts w:eastAsia="Times New Roman"/>
          <w:b/>
          <w:bCs/>
        </w:rPr>
        <w:t xml:space="preserve"> </w:t>
      </w:r>
      <w:r w:rsidR="007E06BC">
        <w:rPr>
          <w:rFonts w:eastAsia="Times New Roman"/>
          <w:b/>
          <w:bCs/>
        </w:rPr>
        <w:t xml:space="preserve">Community </w:t>
      </w:r>
      <w:r>
        <w:rPr>
          <w:rFonts w:eastAsia="Times New Roman"/>
          <w:b/>
          <w:bCs/>
        </w:rPr>
        <w:t>Fixed rate advance</w:t>
      </w:r>
    </w:p>
    <w:p w14:paraId="15F24928" w14:textId="6CD6979D" w:rsidR="00A92BDF" w:rsidRDefault="00A92BDF" w:rsidP="009628DB">
      <w:pPr>
        <w:pStyle w:val="ListParagraph"/>
        <w:numPr>
          <w:ilvl w:val="1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 xml:space="preserve">1 Year </w:t>
      </w:r>
      <w:r w:rsidR="007E06BC">
        <w:rPr>
          <w:rFonts w:eastAsia="Times New Roman"/>
          <w:color w:val="FF0000"/>
        </w:rPr>
        <w:t>1.79</w:t>
      </w:r>
      <w:r>
        <w:rPr>
          <w:rFonts w:eastAsia="Times New Roman"/>
          <w:color w:val="FF0000"/>
        </w:rPr>
        <w:t>%</w:t>
      </w:r>
    </w:p>
    <w:p w14:paraId="0AED48B2" w14:textId="7F836681" w:rsidR="00A92BDF" w:rsidRDefault="00A92BDF" w:rsidP="009628DB">
      <w:pPr>
        <w:pStyle w:val="ListParagraph"/>
        <w:numPr>
          <w:ilvl w:val="1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 xml:space="preserve">2 Year </w:t>
      </w:r>
      <w:r w:rsidR="007E06BC">
        <w:rPr>
          <w:rFonts w:eastAsia="Times New Roman"/>
          <w:color w:val="FF0000"/>
        </w:rPr>
        <w:t>1.72</w:t>
      </w:r>
      <w:r>
        <w:rPr>
          <w:rFonts w:eastAsia="Times New Roman"/>
          <w:color w:val="FF0000"/>
        </w:rPr>
        <w:t>%</w:t>
      </w:r>
    </w:p>
    <w:p w14:paraId="4C0A7AE1" w14:textId="6F006875" w:rsidR="00A92BDF" w:rsidRDefault="00A92BDF" w:rsidP="009628DB">
      <w:pPr>
        <w:pStyle w:val="ListParagraph"/>
        <w:numPr>
          <w:ilvl w:val="1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 xml:space="preserve">3 Year </w:t>
      </w:r>
      <w:r w:rsidR="007E06BC">
        <w:rPr>
          <w:rFonts w:eastAsia="Times New Roman"/>
          <w:color w:val="FF0000"/>
        </w:rPr>
        <w:t>1.73</w:t>
      </w:r>
      <w:r>
        <w:rPr>
          <w:rFonts w:eastAsia="Times New Roman"/>
          <w:color w:val="FF0000"/>
        </w:rPr>
        <w:t>%</w:t>
      </w:r>
    </w:p>
    <w:p w14:paraId="4918D5A4" w14:textId="7DB44B9C" w:rsidR="00A92BDF" w:rsidRDefault="00A92BDF" w:rsidP="009628DB">
      <w:pPr>
        <w:pStyle w:val="ListParagraph"/>
        <w:numPr>
          <w:ilvl w:val="0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>Current rate structure for wholesale funding (the discount window) from the Federal Reserve Bank?(</w:t>
      </w:r>
      <w:hyperlink r:id="rId13" w:history="1">
        <w:r>
          <w:rPr>
            <w:rStyle w:val="Hyperlink"/>
            <w:rFonts w:eastAsia="Times New Roman"/>
          </w:rPr>
          <w:t>FRB</w:t>
        </w:r>
      </w:hyperlink>
      <w:r>
        <w:rPr>
          <w:rFonts w:eastAsia="Times New Roman"/>
        </w:rPr>
        <w:t xml:space="preserve">) </w:t>
      </w:r>
      <w:r>
        <w:rPr>
          <w:rFonts w:eastAsia="Times New Roman"/>
          <w:color w:val="FF0000"/>
        </w:rPr>
        <w:t xml:space="preserve">Primary Credit </w:t>
      </w:r>
      <w:r w:rsidR="007E06BC">
        <w:rPr>
          <w:rFonts w:eastAsia="Times New Roman"/>
          <w:color w:val="FF0000"/>
        </w:rPr>
        <w:t>2.25</w:t>
      </w:r>
      <w:r>
        <w:rPr>
          <w:rFonts w:eastAsia="Times New Roman"/>
          <w:color w:val="FF0000"/>
        </w:rPr>
        <w:t>%</w:t>
      </w:r>
      <w:r w:rsidR="007E06BC">
        <w:rPr>
          <w:rFonts w:eastAsia="Times New Roman"/>
          <w:color w:val="FF0000"/>
        </w:rPr>
        <w:t xml:space="preserve"> (as of 01/17/2020)</w:t>
      </w:r>
    </w:p>
    <w:p w14:paraId="58C8CE7E" w14:textId="77777777" w:rsidR="00A92BDF" w:rsidRDefault="00A92BDF" w:rsidP="009628DB">
      <w:pPr>
        <w:pStyle w:val="ListParagraph"/>
        <w:numPr>
          <w:ilvl w:val="1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>1 Year</w:t>
      </w:r>
    </w:p>
    <w:p w14:paraId="2AA6906A" w14:textId="77777777" w:rsidR="00A92BDF" w:rsidRDefault="00A92BDF" w:rsidP="009628DB">
      <w:pPr>
        <w:pStyle w:val="ListParagraph"/>
        <w:numPr>
          <w:ilvl w:val="1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>2 Year</w:t>
      </w:r>
    </w:p>
    <w:p w14:paraId="52FF07C6" w14:textId="77777777" w:rsidR="00A92BDF" w:rsidRDefault="00A92BDF" w:rsidP="009628DB">
      <w:pPr>
        <w:pStyle w:val="ListParagraph"/>
        <w:numPr>
          <w:ilvl w:val="1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>3 Year</w:t>
      </w:r>
    </w:p>
    <w:p w14:paraId="1CDA2BE5" w14:textId="77777777" w:rsidR="00A92BDF" w:rsidRDefault="00A92BDF" w:rsidP="009628DB">
      <w:pPr>
        <w:pStyle w:val="ListParagraph"/>
        <w:numPr>
          <w:ilvl w:val="0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>3 prominent STO linked deposit depositories and cost of “time deposits over $250,000” on the FFIEC website.</w:t>
      </w:r>
    </w:p>
    <w:p w14:paraId="78D2B86B" w14:textId="08C58A4C" w:rsidR="00A92BDF" w:rsidRDefault="00A92BDF" w:rsidP="009628DB">
      <w:pPr>
        <w:pStyle w:val="ListParagraph"/>
        <w:numPr>
          <w:ilvl w:val="1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 xml:space="preserve">STO-Affiliated Institution #1: </w:t>
      </w:r>
      <w:r>
        <w:rPr>
          <w:rFonts w:eastAsia="Times New Roman"/>
          <w:color w:val="FF0000"/>
        </w:rPr>
        <w:t>Carrolton Bank – 2.</w:t>
      </w:r>
      <w:r w:rsidR="007577B6">
        <w:rPr>
          <w:rFonts w:eastAsia="Times New Roman"/>
          <w:color w:val="FF0000"/>
        </w:rPr>
        <w:t>29</w:t>
      </w:r>
      <w:r>
        <w:rPr>
          <w:rFonts w:eastAsia="Times New Roman"/>
          <w:color w:val="FF0000"/>
        </w:rPr>
        <w:t>%</w:t>
      </w:r>
    </w:p>
    <w:p w14:paraId="46F9E4F8" w14:textId="1D574B5F" w:rsidR="00A92BDF" w:rsidRDefault="00A92BDF" w:rsidP="009628DB">
      <w:pPr>
        <w:pStyle w:val="ListParagraph"/>
        <w:numPr>
          <w:ilvl w:val="1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 xml:space="preserve">STO-Affiliated Institution #2: </w:t>
      </w:r>
      <w:r>
        <w:rPr>
          <w:rFonts w:eastAsia="Times New Roman"/>
          <w:color w:val="FF0000"/>
        </w:rPr>
        <w:t xml:space="preserve">Peoples Bank &amp; Trust – </w:t>
      </w:r>
      <w:r w:rsidR="001A0C84">
        <w:rPr>
          <w:rFonts w:eastAsia="Times New Roman"/>
          <w:color w:val="FF0000"/>
        </w:rPr>
        <w:t>1.44</w:t>
      </w:r>
      <w:r>
        <w:rPr>
          <w:rFonts w:eastAsia="Times New Roman"/>
          <w:color w:val="FF0000"/>
        </w:rPr>
        <w:t>%</w:t>
      </w:r>
    </w:p>
    <w:p w14:paraId="7BD1E0EC" w14:textId="38F3331C" w:rsidR="00A92BDF" w:rsidRDefault="00A92BDF" w:rsidP="009628DB">
      <w:pPr>
        <w:pStyle w:val="ListParagraph"/>
        <w:numPr>
          <w:ilvl w:val="1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>STO-Affiliated Institution #3:  </w:t>
      </w:r>
      <w:proofErr w:type="spellStart"/>
      <w:r>
        <w:rPr>
          <w:rFonts w:eastAsia="Times New Roman"/>
          <w:color w:val="FF0000"/>
        </w:rPr>
        <w:t>Banterra</w:t>
      </w:r>
      <w:proofErr w:type="spellEnd"/>
      <w:r>
        <w:rPr>
          <w:rFonts w:eastAsia="Times New Roman"/>
          <w:color w:val="FF0000"/>
        </w:rPr>
        <w:t xml:space="preserve"> Bank – 2.</w:t>
      </w:r>
      <w:r w:rsidR="001A0C84">
        <w:rPr>
          <w:rFonts w:eastAsia="Times New Roman"/>
          <w:color w:val="FF0000"/>
        </w:rPr>
        <w:t>93</w:t>
      </w:r>
      <w:r>
        <w:rPr>
          <w:rFonts w:eastAsia="Times New Roman"/>
          <w:color w:val="FF0000"/>
        </w:rPr>
        <w:t>%</w:t>
      </w:r>
    </w:p>
    <w:p w14:paraId="3DAEADFA" w14:textId="42EE7FDC" w:rsidR="00A92BDF" w:rsidRDefault="00A92BDF" w:rsidP="009628DB">
      <w:pPr>
        <w:pStyle w:val="ListParagraph"/>
        <w:numPr>
          <w:ilvl w:val="0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>3 prominent STO linked deposit depositories and cost of “other fed funds purchased” on the FFIEC website</w:t>
      </w:r>
      <w:r w:rsidR="001671A5">
        <w:rPr>
          <w:rFonts w:eastAsia="Times New Roman"/>
        </w:rPr>
        <w:t xml:space="preserve"> </w:t>
      </w:r>
      <w:r>
        <w:rPr>
          <w:rFonts w:eastAsia="Times New Roman"/>
          <w:color w:val="FF0000"/>
        </w:rPr>
        <w:t>*Fed Funds Purchased</w:t>
      </w:r>
    </w:p>
    <w:p w14:paraId="71552D8E" w14:textId="77777777" w:rsidR="00A92BDF" w:rsidRDefault="00A92BDF" w:rsidP="009628DB">
      <w:pPr>
        <w:pStyle w:val="ListParagraph"/>
        <w:numPr>
          <w:ilvl w:val="1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>STO-Affiliated Institution #1:</w:t>
      </w:r>
      <w:r>
        <w:rPr>
          <w:rFonts w:eastAsia="Times New Roman"/>
          <w:color w:val="FF0000"/>
        </w:rPr>
        <w:t xml:space="preserve"> Carrolton Bank – NA</w:t>
      </w:r>
    </w:p>
    <w:p w14:paraId="6BC18357" w14:textId="64FC8A78" w:rsidR="00A92BDF" w:rsidRDefault="00A92BDF" w:rsidP="009628DB">
      <w:pPr>
        <w:pStyle w:val="ListParagraph"/>
        <w:numPr>
          <w:ilvl w:val="1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 xml:space="preserve">STO-Affiliated Institution #2: </w:t>
      </w:r>
      <w:r>
        <w:rPr>
          <w:rFonts w:eastAsia="Times New Roman"/>
          <w:color w:val="FF0000"/>
        </w:rPr>
        <w:t>Peoples Bank &amp; Trust – 1.</w:t>
      </w:r>
      <w:r w:rsidR="001A0C84">
        <w:rPr>
          <w:rFonts w:eastAsia="Times New Roman"/>
          <w:color w:val="FF0000"/>
        </w:rPr>
        <w:t>3</w:t>
      </w:r>
      <w:r>
        <w:rPr>
          <w:rFonts w:eastAsia="Times New Roman"/>
          <w:color w:val="FF0000"/>
        </w:rPr>
        <w:t>2%</w:t>
      </w:r>
    </w:p>
    <w:p w14:paraId="79D88A07" w14:textId="4758FA81" w:rsidR="00A92BDF" w:rsidRDefault="00A92BDF" w:rsidP="009628DB">
      <w:pPr>
        <w:pStyle w:val="ListParagraph"/>
        <w:numPr>
          <w:ilvl w:val="1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>STO-Affiliated Institution #3:  </w:t>
      </w:r>
      <w:proofErr w:type="spellStart"/>
      <w:r>
        <w:rPr>
          <w:rFonts w:eastAsia="Times New Roman"/>
          <w:color w:val="FF0000"/>
        </w:rPr>
        <w:t>Banterra</w:t>
      </w:r>
      <w:proofErr w:type="spellEnd"/>
      <w:r>
        <w:rPr>
          <w:rFonts w:eastAsia="Times New Roman"/>
          <w:color w:val="FF0000"/>
        </w:rPr>
        <w:t xml:space="preserve"> Bank -0.5</w:t>
      </w:r>
      <w:r w:rsidR="001A0C84">
        <w:rPr>
          <w:rFonts w:eastAsia="Times New Roman"/>
          <w:color w:val="FF0000"/>
        </w:rPr>
        <w:t>7</w:t>
      </w:r>
      <w:r>
        <w:rPr>
          <w:rFonts w:eastAsia="Times New Roman"/>
          <w:color w:val="FF0000"/>
        </w:rPr>
        <w:t>%</w:t>
      </w:r>
    </w:p>
    <w:p w14:paraId="03341E44" w14:textId="77777777" w:rsidR="00A92BDF" w:rsidRDefault="00A92BDF" w:rsidP="009628DB">
      <w:pPr>
        <w:pStyle w:val="ListParagraph"/>
        <w:numPr>
          <w:ilvl w:val="0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lastRenderedPageBreak/>
        <w:t>3 prominent STO linked deposit depositories and cost of “other borrowed money” on the FFIEC website.</w:t>
      </w:r>
    </w:p>
    <w:p w14:paraId="0179C397" w14:textId="3B8F09B2" w:rsidR="00A92BDF" w:rsidRDefault="00A92BDF" w:rsidP="009628DB">
      <w:pPr>
        <w:pStyle w:val="ListParagraph"/>
        <w:numPr>
          <w:ilvl w:val="1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 xml:space="preserve">STO-Affiliated Institution #1: </w:t>
      </w:r>
      <w:r>
        <w:rPr>
          <w:rFonts w:eastAsia="Times New Roman"/>
          <w:color w:val="FF0000"/>
        </w:rPr>
        <w:t>Carrolton Bank – 2.8</w:t>
      </w:r>
      <w:r w:rsidR="007577B6">
        <w:rPr>
          <w:rFonts w:eastAsia="Times New Roman"/>
          <w:color w:val="FF0000"/>
        </w:rPr>
        <w:t>6</w:t>
      </w:r>
      <w:r>
        <w:rPr>
          <w:rFonts w:eastAsia="Times New Roman"/>
          <w:color w:val="FF0000"/>
        </w:rPr>
        <w:t>%</w:t>
      </w:r>
    </w:p>
    <w:p w14:paraId="375123C4" w14:textId="77777777" w:rsidR="00A92BDF" w:rsidRDefault="00A92BDF" w:rsidP="009628DB">
      <w:pPr>
        <w:pStyle w:val="ListParagraph"/>
        <w:numPr>
          <w:ilvl w:val="1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 xml:space="preserve">STO-Affiliated Institution #2: </w:t>
      </w:r>
      <w:r>
        <w:rPr>
          <w:rFonts w:eastAsia="Times New Roman"/>
          <w:color w:val="FF0000"/>
        </w:rPr>
        <w:t>Peoples Bank &amp; Trust -NA</w:t>
      </w:r>
    </w:p>
    <w:p w14:paraId="3ED5F19C" w14:textId="7973BB8A" w:rsidR="00A92BDF" w:rsidRDefault="00A92BDF" w:rsidP="009628DB">
      <w:pPr>
        <w:pStyle w:val="ListParagraph"/>
        <w:numPr>
          <w:ilvl w:val="1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>STO-Affiliated Institution #3:  </w:t>
      </w:r>
      <w:proofErr w:type="spellStart"/>
      <w:r>
        <w:rPr>
          <w:rFonts w:eastAsia="Times New Roman"/>
          <w:color w:val="FF0000"/>
        </w:rPr>
        <w:t>Banterra</w:t>
      </w:r>
      <w:proofErr w:type="spellEnd"/>
      <w:r>
        <w:rPr>
          <w:rFonts w:eastAsia="Times New Roman"/>
          <w:color w:val="FF0000"/>
        </w:rPr>
        <w:t xml:space="preserve"> Bank -</w:t>
      </w:r>
      <w:r w:rsidR="001A0C84">
        <w:rPr>
          <w:rFonts w:eastAsia="Times New Roman"/>
          <w:color w:val="FF0000"/>
        </w:rPr>
        <w:t>NA</w:t>
      </w:r>
    </w:p>
    <w:p w14:paraId="30A2CB7C" w14:textId="77777777" w:rsidR="00A92BDF" w:rsidRDefault="00A92BDF" w:rsidP="009628DB">
      <w:pPr>
        <w:pStyle w:val="ListParagraph"/>
        <w:numPr>
          <w:ilvl w:val="0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>3 prominent STO linked deposit depositories and cost of “other interest expense” on the FFIEC website.</w:t>
      </w:r>
    </w:p>
    <w:p w14:paraId="70651768" w14:textId="77777777" w:rsidR="00A92BDF" w:rsidRDefault="00A92BDF" w:rsidP="009628DB">
      <w:pPr>
        <w:pStyle w:val="ListParagraph"/>
        <w:numPr>
          <w:ilvl w:val="1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 xml:space="preserve">STO-Affiliated Institution #1: </w:t>
      </w:r>
      <w:r>
        <w:rPr>
          <w:rFonts w:eastAsia="Times New Roman"/>
          <w:color w:val="FF0000"/>
        </w:rPr>
        <w:t>Carrolton Bank - NA</w:t>
      </w:r>
    </w:p>
    <w:p w14:paraId="713FD5EF" w14:textId="67EEA114" w:rsidR="00A92BDF" w:rsidRDefault="00A92BDF" w:rsidP="009628DB">
      <w:pPr>
        <w:pStyle w:val="ListParagraph"/>
        <w:numPr>
          <w:ilvl w:val="1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 xml:space="preserve">STO-Affiliated Institution #2: </w:t>
      </w:r>
      <w:r>
        <w:rPr>
          <w:rFonts w:eastAsia="Times New Roman"/>
          <w:color w:val="FF0000"/>
        </w:rPr>
        <w:t>Peoples Bank &amp; Trust -2.</w:t>
      </w:r>
      <w:r w:rsidR="001A0C84">
        <w:rPr>
          <w:rFonts w:eastAsia="Times New Roman"/>
          <w:color w:val="FF0000"/>
        </w:rPr>
        <w:t>59</w:t>
      </w:r>
      <w:r>
        <w:rPr>
          <w:rFonts w:eastAsia="Times New Roman"/>
          <w:color w:val="FF0000"/>
        </w:rPr>
        <w:t>%</w:t>
      </w:r>
    </w:p>
    <w:p w14:paraId="38FF140E" w14:textId="354421CD" w:rsidR="00A92BDF" w:rsidRDefault="00A92BDF" w:rsidP="009628DB">
      <w:pPr>
        <w:pStyle w:val="ListParagraph"/>
        <w:numPr>
          <w:ilvl w:val="1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>STO-Affiliated Institution #3:  </w:t>
      </w:r>
      <w:proofErr w:type="spellStart"/>
      <w:r>
        <w:rPr>
          <w:rFonts w:eastAsia="Times New Roman"/>
          <w:color w:val="FF0000"/>
        </w:rPr>
        <w:t>Banterra</w:t>
      </w:r>
      <w:proofErr w:type="spellEnd"/>
      <w:r>
        <w:rPr>
          <w:rFonts w:eastAsia="Times New Roman"/>
          <w:color w:val="FF0000"/>
        </w:rPr>
        <w:t xml:space="preserve"> Bank </w:t>
      </w:r>
      <w:r w:rsidR="001A0C84">
        <w:rPr>
          <w:rFonts w:eastAsia="Times New Roman"/>
          <w:color w:val="FF0000"/>
        </w:rPr>
        <w:t>– 2.74%</w:t>
      </w:r>
    </w:p>
    <w:p w14:paraId="2CB13C06" w14:textId="77777777" w:rsidR="00A92BDF" w:rsidRDefault="00A92BDF" w:rsidP="009628DB">
      <w:pPr>
        <w:pStyle w:val="ListParagraph"/>
        <w:numPr>
          <w:ilvl w:val="0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>3 random Illinois-based community depositories and cost of “time deposits over $250,000” on the FFIEC website.</w:t>
      </w:r>
    </w:p>
    <w:p w14:paraId="26586AFA" w14:textId="7E25EAE4" w:rsidR="00A92BDF" w:rsidRDefault="00A92BDF" w:rsidP="009628DB">
      <w:pPr>
        <w:pStyle w:val="ListParagraph"/>
        <w:numPr>
          <w:ilvl w:val="1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>Random Institution #1:</w:t>
      </w:r>
      <w:r w:rsidR="001671A5">
        <w:rPr>
          <w:rFonts w:eastAsia="Times New Roman"/>
        </w:rPr>
        <w:t xml:space="preserve"> </w:t>
      </w:r>
      <w:r>
        <w:rPr>
          <w:rFonts w:eastAsia="Times New Roman"/>
          <w:color w:val="FF0000"/>
        </w:rPr>
        <w:t>People’s National Bank – 1.</w:t>
      </w:r>
      <w:r w:rsidR="001A0C84">
        <w:rPr>
          <w:rFonts w:eastAsia="Times New Roman"/>
          <w:color w:val="FF0000"/>
        </w:rPr>
        <w:t>82</w:t>
      </w:r>
      <w:r>
        <w:rPr>
          <w:rFonts w:eastAsia="Times New Roman"/>
          <w:color w:val="FF0000"/>
        </w:rPr>
        <w:t>%</w:t>
      </w:r>
    </w:p>
    <w:p w14:paraId="290CC686" w14:textId="0FB12E9B" w:rsidR="00A92BDF" w:rsidRDefault="00A92BDF" w:rsidP="009628DB">
      <w:pPr>
        <w:pStyle w:val="ListParagraph"/>
        <w:numPr>
          <w:ilvl w:val="1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>Random Institution #2:</w:t>
      </w:r>
      <w:r w:rsidR="001671A5">
        <w:rPr>
          <w:rFonts w:eastAsia="Times New Roman"/>
        </w:rPr>
        <w:t xml:space="preserve"> </w:t>
      </w:r>
      <w:r>
        <w:rPr>
          <w:rFonts w:eastAsia="Times New Roman"/>
        </w:rPr>
        <w:t>First National Bank, Decatur</w:t>
      </w:r>
    </w:p>
    <w:p w14:paraId="6A28C404" w14:textId="77777777" w:rsidR="00A92BDF" w:rsidRDefault="00A92BDF" w:rsidP="009628DB">
      <w:pPr>
        <w:pStyle w:val="ListParagraph"/>
        <w:numPr>
          <w:ilvl w:val="1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>Random Institution #3:  First Mid-Bank &amp; Trust, Mattoon</w:t>
      </w:r>
    </w:p>
    <w:p w14:paraId="38F4B647" w14:textId="77777777" w:rsidR="00A92BDF" w:rsidRDefault="00A92BDF" w:rsidP="009628DB">
      <w:pPr>
        <w:pStyle w:val="ListParagraph"/>
        <w:numPr>
          <w:ilvl w:val="0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>3 random Illinois-based community depositories and cost of “other fed funds purchased” on the FFIEC website.</w:t>
      </w:r>
    </w:p>
    <w:p w14:paraId="1F01A00E" w14:textId="77777777" w:rsidR="00A92BDF" w:rsidRDefault="00A92BDF" w:rsidP="009628DB">
      <w:pPr>
        <w:pStyle w:val="ListParagraph"/>
        <w:numPr>
          <w:ilvl w:val="1"/>
          <w:numId w:val="1"/>
        </w:numPr>
        <w:contextualSpacing/>
        <w:rPr>
          <w:rFonts w:eastAsia="Times New Roman"/>
          <w:color w:val="FF0000"/>
        </w:rPr>
      </w:pPr>
      <w:r>
        <w:rPr>
          <w:rFonts w:eastAsia="Times New Roman"/>
        </w:rPr>
        <w:t xml:space="preserve">Random Institution #1: </w:t>
      </w:r>
      <w:r>
        <w:rPr>
          <w:rFonts w:eastAsia="Times New Roman"/>
          <w:color w:val="FF0000"/>
        </w:rPr>
        <w:t>People’s National Bank – 0.0%</w:t>
      </w:r>
    </w:p>
    <w:p w14:paraId="1C65FFE5" w14:textId="77777777" w:rsidR="00A92BDF" w:rsidRDefault="00A92BDF" w:rsidP="009628DB">
      <w:pPr>
        <w:pStyle w:val="ListParagraph"/>
        <w:numPr>
          <w:ilvl w:val="1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>Random Institution #2: First National Bank, Decatur</w:t>
      </w:r>
    </w:p>
    <w:p w14:paraId="1016C09F" w14:textId="77777777" w:rsidR="00A92BDF" w:rsidRDefault="00A92BDF" w:rsidP="009628DB">
      <w:pPr>
        <w:pStyle w:val="ListParagraph"/>
        <w:numPr>
          <w:ilvl w:val="1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>Random Institution #3:  First Mid-Bank &amp; Trust, Mattoon</w:t>
      </w:r>
    </w:p>
    <w:p w14:paraId="53E851BA" w14:textId="77777777" w:rsidR="00A92BDF" w:rsidRDefault="00A92BDF" w:rsidP="009628DB">
      <w:pPr>
        <w:pStyle w:val="ListParagraph"/>
        <w:numPr>
          <w:ilvl w:val="0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>3 random Illinois-based community depositories and cost of “other borrowed money” on the FFIEC website.</w:t>
      </w:r>
    </w:p>
    <w:p w14:paraId="12942EBB" w14:textId="77777777" w:rsidR="00A92BDF" w:rsidRDefault="00A92BDF" w:rsidP="009628DB">
      <w:pPr>
        <w:pStyle w:val="ListParagraph"/>
        <w:numPr>
          <w:ilvl w:val="1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 xml:space="preserve">Random Institution #1: </w:t>
      </w:r>
      <w:r>
        <w:rPr>
          <w:rFonts w:eastAsia="Times New Roman"/>
          <w:color w:val="FF0000"/>
        </w:rPr>
        <w:t>People’s National Bank - NA</w:t>
      </w:r>
    </w:p>
    <w:p w14:paraId="59D16D76" w14:textId="77777777" w:rsidR="00A92BDF" w:rsidRDefault="00A92BDF" w:rsidP="009628DB">
      <w:pPr>
        <w:pStyle w:val="ListParagraph"/>
        <w:numPr>
          <w:ilvl w:val="1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>Random Institution #2: First National Bank, Decatur</w:t>
      </w:r>
    </w:p>
    <w:p w14:paraId="5261242E" w14:textId="77777777" w:rsidR="00A92BDF" w:rsidRDefault="00A92BDF" w:rsidP="009628DB">
      <w:pPr>
        <w:pStyle w:val="ListParagraph"/>
        <w:numPr>
          <w:ilvl w:val="1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>Random Institution #3:  First Mid-Bank &amp; Trust, Mattoon</w:t>
      </w:r>
    </w:p>
    <w:p w14:paraId="73B5CA28" w14:textId="77777777" w:rsidR="00A92BDF" w:rsidRDefault="00A92BDF" w:rsidP="009628DB">
      <w:pPr>
        <w:pStyle w:val="ListParagraph"/>
        <w:numPr>
          <w:ilvl w:val="0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>3 random Illinois-based community depositories and cost of “other interest expense” on the FFIEC website.</w:t>
      </w:r>
    </w:p>
    <w:p w14:paraId="20194B62" w14:textId="77777777" w:rsidR="00A92BDF" w:rsidRDefault="00A92BDF" w:rsidP="009628DB">
      <w:pPr>
        <w:pStyle w:val="ListParagraph"/>
        <w:numPr>
          <w:ilvl w:val="1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 xml:space="preserve">Random Institution #1: </w:t>
      </w:r>
      <w:r>
        <w:rPr>
          <w:rFonts w:eastAsia="Times New Roman"/>
          <w:color w:val="FF0000"/>
        </w:rPr>
        <w:t>People’s National Bank - NA</w:t>
      </w:r>
    </w:p>
    <w:p w14:paraId="056DA2FB" w14:textId="77777777" w:rsidR="00A92BDF" w:rsidRDefault="00A92BDF" w:rsidP="009628DB">
      <w:pPr>
        <w:pStyle w:val="ListParagraph"/>
        <w:numPr>
          <w:ilvl w:val="1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>Random Institution #2: First National Bank, Decatur</w:t>
      </w:r>
    </w:p>
    <w:p w14:paraId="5A122962" w14:textId="77777777" w:rsidR="00A92BDF" w:rsidRDefault="00A92BDF" w:rsidP="009628DB">
      <w:pPr>
        <w:pStyle w:val="ListParagraph"/>
        <w:numPr>
          <w:ilvl w:val="1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>Random Institution #3:  First Mid-Bank &amp; Trust, Mattoon</w:t>
      </w:r>
    </w:p>
    <w:p w14:paraId="05CA8945" w14:textId="77777777" w:rsidR="00A92BDF" w:rsidRDefault="00A92BDF" w:rsidP="009628DB">
      <w:pPr>
        <w:pStyle w:val="ListParagraph"/>
        <w:numPr>
          <w:ilvl w:val="0"/>
          <w:numId w:val="2"/>
        </w:numPr>
        <w:contextualSpacing/>
        <w:rPr>
          <w:rFonts w:eastAsia="Times New Roman"/>
        </w:rPr>
      </w:pPr>
      <w:r>
        <w:rPr>
          <w:rFonts w:eastAsia="Times New Roman"/>
        </w:rPr>
        <w:t>State average for community banks (under $3B or similar) for the following investment structures on the FFIEC website:</w:t>
      </w:r>
    </w:p>
    <w:p w14:paraId="4600C86D" w14:textId="77777777" w:rsidR="00A92BDF" w:rsidRDefault="00A92BDF" w:rsidP="009628DB">
      <w:pPr>
        <w:spacing w:after="0"/>
        <w:ind w:right="1440" w:firstLine="720"/>
        <w:contextualSpacing/>
      </w:pPr>
      <w:r>
        <w:rPr>
          <w:color w:val="FF0000"/>
        </w:rPr>
        <w:t>*All Illinois Banks</w:t>
      </w:r>
    </w:p>
    <w:p w14:paraId="2715C575" w14:textId="2FE6BC90" w:rsidR="00A92BDF" w:rsidRDefault="00A92BDF" w:rsidP="009628DB">
      <w:pPr>
        <w:pStyle w:val="ListParagraph"/>
        <w:numPr>
          <w:ilvl w:val="1"/>
          <w:numId w:val="2"/>
        </w:numPr>
        <w:contextualSpacing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Total Loans and Leases- IL 5.</w:t>
      </w:r>
      <w:r w:rsidR="007968CB">
        <w:rPr>
          <w:rFonts w:eastAsia="Times New Roman"/>
          <w:color w:val="FF0000"/>
        </w:rPr>
        <w:t>21</w:t>
      </w:r>
      <w:r w:rsidR="001D59ED">
        <w:rPr>
          <w:rFonts w:eastAsia="Times New Roman"/>
          <w:color w:val="FF0000"/>
        </w:rPr>
        <w:t>%</w:t>
      </w:r>
    </w:p>
    <w:p w14:paraId="0944D467" w14:textId="41DCAE50" w:rsidR="00A92BDF" w:rsidRDefault="00A92BDF" w:rsidP="009628DB">
      <w:pPr>
        <w:pStyle w:val="ListParagraph"/>
        <w:numPr>
          <w:ilvl w:val="1"/>
          <w:numId w:val="2"/>
        </w:numPr>
        <w:contextualSpacing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Total Investment Securities - -IL2.73 TE book 2.5</w:t>
      </w:r>
      <w:r w:rsidR="007577B6">
        <w:rPr>
          <w:rFonts w:eastAsia="Times New Roman"/>
          <w:color w:val="FF0000"/>
        </w:rPr>
        <w:t>4</w:t>
      </w:r>
      <w:r w:rsidR="001D59ED">
        <w:rPr>
          <w:rFonts w:eastAsia="Times New Roman"/>
          <w:color w:val="FF0000"/>
        </w:rPr>
        <w:t>%</w:t>
      </w:r>
    </w:p>
    <w:p w14:paraId="30951E0E" w14:textId="4A181046" w:rsidR="00A92BDF" w:rsidRDefault="00A92BDF" w:rsidP="009628DB">
      <w:pPr>
        <w:pStyle w:val="ListParagraph"/>
        <w:numPr>
          <w:ilvl w:val="1"/>
          <w:numId w:val="2"/>
        </w:numPr>
        <w:contextualSpacing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Interest Bearing Bank Balances 2.</w:t>
      </w:r>
      <w:r w:rsidR="007577B6">
        <w:rPr>
          <w:rFonts w:eastAsia="Times New Roman"/>
          <w:color w:val="FF0000"/>
        </w:rPr>
        <w:t>30</w:t>
      </w:r>
      <w:r w:rsidR="001D59ED">
        <w:rPr>
          <w:rFonts w:eastAsia="Times New Roman"/>
          <w:color w:val="FF0000"/>
        </w:rPr>
        <w:t>%</w:t>
      </w:r>
    </w:p>
    <w:p w14:paraId="63AEC01F" w14:textId="77777777" w:rsidR="00A92BDF" w:rsidRDefault="00A92BDF" w:rsidP="009628DB">
      <w:pPr>
        <w:pStyle w:val="ListParagraph"/>
        <w:numPr>
          <w:ilvl w:val="1"/>
          <w:numId w:val="2"/>
        </w:numPr>
        <w:contextualSpacing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Fed Funds Sold 2.27</w:t>
      </w:r>
      <w:r w:rsidR="001D59ED">
        <w:rPr>
          <w:rFonts w:eastAsia="Times New Roman"/>
          <w:color w:val="FF0000"/>
        </w:rPr>
        <w:t>%</w:t>
      </w:r>
    </w:p>
    <w:p w14:paraId="420D5894" w14:textId="77777777" w:rsidR="00A92BDF" w:rsidRDefault="00A92BDF" w:rsidP="009628DB">
      <w:pPr>
        <w:spacing w:after="0"/>
        <w:ind w:right="1440" w:firstLine="720"/>
        <w:contextualSpacing/>
      </w:pPr>
      <w:r>
        <w:rPr>
          <w:color w:val="FF0000"/>
        </w:rPr>
        <w:t>*$1B-$3B banks across the nation</w:t>
      </w:r>
    </w:p>
    <w:p w14:paraId="150BEE26" w14:textId="183525C6" w:rsidR="00A92BDF" w:rsidRDefault="00A92BDF" w:rsidP="009628DB">
      <w:pPr>
        <w:pStyle w:val="ListParagraph"/>
        <w:numPr>
          <w:ilvl w:val="1"/>
          <w:numId w:val="2"/>
        </w:numPr>
        <w:contextualSpacing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Total Loans and Leases- IL 5.</w:t>
      </w:r>
      <w:r w:rsidR="007577B6">
        <w:rPr>
          <w:rFonts w:eastAsia="Times New Roman"/>
          <w:color w:val="FF0000"/>
        </w:rPr>
        <w:t>50</w:t>
      </w:r>
      <w:r w:rsidR="001D59ED">
        <w:rPr>
          <w:rFonts w:eastAsia="Times New Roman"/>
          <w:color w:val="FF0000"/>
        </w:rPr>
        <w:t>%</w:t>
      </w:r>
    </w:p>
    <w:p w14:paraId="05BBED1E" w14:textId="1D890D3D" w:rsidR="00A92BDF" w:rsidRDefault="00A92BDF" w:rsidP="009628DB">
      <w:pPr>
        <w:pStyle w:val="ListParagraph"/>
        <w:numPr>
          <w:ilvl w:val="1"/>
          <w:numId w:val="2"/>
        </w:numPr>
        <w:contextualSpacing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Total Investment Securities - -IL2.</w:t>
      </w:r>
      <w:r w:rsidR="007577B6">
        <w:rPr>
          <w:rFonts w:eastAsia="Times New Roman"/>
          <w:color w:val="FF0000"/>
        </w:rPr>
        <w:t>66</w:t>
      </w:r>
      <w:r>
        <w:rPr>
          <w:rFonts w:eastAsia="Times New Roman"/>
          <w:color w:val="FF0000"/>
        </w:rPr>
        <w:t xml:space="preserve"> TE book 2.5</w:t>
      </w:r>
      <w:r w:rsidR="007577B6">
        <w:rPr>
          <w:rFonts w:eastAsia="Times New Roman"/>
          <w:color w:val="FF0000"/>
        </w:rPr>
        <w:t>0</w:t>
      </w:r>
      <w:r w:rsidR="001D59ED">
        <w:rPr>
          <w:rFonts w:eastAsia="Times New Roman"/>
          <w:color w:val="FF0000"/>
        </w:rPr>
        <w:t>%</w:t>
      </w:r>
    </w:p>
    <w:p w14:paraId="15844C0D" w14:textId="2DCDA3E5" w:rsidR="00A92BDF" w:rsidRDefault="00A92BDF" w:rsidP="009628DB">
      <w:pPr>
        <w:pStyle w:val="ListParagraph"/>
        <w:numPr>
          <w:ilvl w:val="1"/>
          <w:numId w:val="2"/>
        </w:numPr>
        <w:contextualSpacing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Interest Bearing Bank Balances 2.2</w:t>
      </w:r>
      <w:r w:rsidR="007577B6">
        <w:rPr>
          <w:rFonts w:eastAsia="Times New Roman"/>
          <w:color w:val="FF0000"/>
        </w:rPr>
        <w:t>4</w:t>
      </w:r>
      <w:r w:rsidR="001D59ED">
        <w:rPr>
          <w:rFonts w:eastAsia="Times New Roman"/>
          <w:color w:val="FF0000"/>
        </w:rPr>
        <w:t>%</w:t>
      </w:r>
    </w:p>
    <w:p w14:paraId="0F665263" w14:textId="45154DA6" w:rsidR="00A92BDF" w:rsidRDefault="00A92BDF" w:rsidP="009562BF">
      <w:pPr>
        <w:pStyle w:val="ListParagraph"/>
        <w:numPr>
          <w:ilvl w:val="1"/>
          <w:numId w:val="2"/>
        </w:numPr>
        <w:contextualSpacing/>
      </w:pPr>
      <w:r w:rsidRPr="001D59ED">
        <w:rPr>
          <w:rFonts w:eastAsia="Times New Roman"/>
          <w:color w:val="FF0000"/>
        </w:rPr>
        <w:t>Fed Funds Sold 2.</w:t>
      </w:r>
      <w:r w:rsidR="007577B6">
        <w:rPr>
          <w:rFonts w:eastAsia="Times New Roman"/>
          <w:color w:val="FF0000"/>
        </w:rPr>
        <w:t>1</w:t>
      </w:r>
      <w:r w:rsidRPr="001D59ED">
        <w:rPr>
          <w:rFonts w:eastAsia="Times New Roman"/>
          <w:color w:val="FF0000"/>
        </w:rPr>
        <w:t>7</w:t>
      </w:r>
      <w:r w:rsidR="001D59ED">
        <w:rPr>
          <w:rFonts w:eastAsia="Times New Roman"/>
          <w:color w:val="FF0000"/>
        </w:rPr>
        <w:t>%</w:t>
      </w:r>
    </w:p>
    <w:sectPr w:rsidR="00A92BDF" w:rsidSect="00DC5271"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9FA6D" w14:textId="77777777" w:rsidR="001D0334" w:rsidRDefault="001D0334" w:rsidP="00DC5271">
      <w:pPr>
        <w:spacing w:after="0" w:line="240" w:lineRule="auto"/>
      </w:pPr>
      <w:r>
        <w:separator/>
      </w:r>
    </w:p>
  </w:endnote>
  <w:endnote w:type="continuationSeparator" w:id="0">
    <w:p w14:paraId="0C067F11" w14:textId="77777777" w:rsidR="001D0334" w:rsidRDefault="001D0334" w:rsidP="00DC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9F07E" w14:textId="5D50C1C1" w:rsidR="002D103F" w:rsidRDefault="002D103F" w:rsidP="002D103F">
    <w:pPr>
      <w:pStyle w:val="Footer"/>
      <w:tabs>
        <w:tab w:val="clear" w:pos="4680"/>
      </w:tabs>
      <w:rPr>
        <w:noProof/>
      </w:rPr>
    </w:pPr>
    <w:r>
      <w:t>Memo: Invest in Illinois Rate Methodology Review</w:t>
    </w:r>
    <w:r>
      <w:tab/>
    </w:r>
    <w:r w:rsidR="001671A5">
      <w:rPr>
        <w:noProof/>
      </w:rPr>
      <w:t>January 2020</w:t>
    </w:r>
  </w:p>
  <w:p w14:paraId="4BDBF055" w14:textId="77777777" w:rsidR="002D103F" w:rsidRDefault="002D103F" w:rsidP="002D103F">
    <w:pPr>
      <w:pStyle w:val="Footer"/>
      <w:tabs>
        <w:tab w:val="clear" w:pos="4680"/>
      </w:tabs>
      <w:jc w:val="right"/>
      <w:rPr>
        <w:noProof/>
      </w:rPr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F9FCF8F" w14:textId="77777777" w:rsidR="00DC5271" w:rsidRDefault="002D103F" w:rsidP="002D103F">
    <w:pPr>
      <w:pStyle w:val="Footer"/>
      <w:tabs>
        <w:tab w:val="clear" w:pos="4680"/>
      </w:tabs>
      <w:jc w:val="right"/>
    </w:pP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60EBB" w14:textId="77777777" w:rsidR="001D0334" w:rsidRDefault="001D0334" w:rsidP="00DC5271">
      <w:pPr>
        <w:spacing w:after="0" w:line="240" w:lineRule="auto"/>
      </w:pPr>
      <w:r>
        <w:separator/>
      </w:r>
    </w:p>
  </w:footnote>
  <w:footnote w:type="continuationSeparator" w:id="0">
    <w:p w14:paraId="20D4C571" w14:textId="77777777" w:rsidR="001D0334" w:rsidRDefault="001D0334" w:rsidP="00DC5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A3A70" w14:textId="26579265" w:rsidR="00DC5271" w:rsidRDefault="00DC527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365793" wp14:editId="53CA6CCE">
          <wp:simplePos x="0" y="0"/>
          <wp:positionH relativeFrom="margin">
            <wp:posOffset>1196340</wp:posOffset>
          </wp:positionH>
          <wp:positionV relativeFrom="paragraph">
            <wp:posOffset>-449580</wp:posOffset>
          </wp:positionV>
          <wp:extent cx="3571875" cy="2051050"/>
          <wp:effectExtent l="0" t="0" r="9525" b="635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3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1875" cy="205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C7DB9"/>
    <w:multiLevelType w:val="hybridMultilevel"/>
    <w:tmpl w:val="F28ED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F36C2"/>
    <w:multiLevelType w:val="hybridMultilevel"/>
    <w:tmpl w:val="373AF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B53B1"/>
    <w:multiLevelType w:val="hybridMultilevel"/>
    <w:tmpl w:val="C3147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1D02E2"/>
    <w:multiLevelType w:val="hybridMultilevel"/>
    <w:tmpl w:val="8310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82666"/>
    <w:multiLevelType w:val="hybridMultilevel"/>
    <w:tmpl w:val="A5B6E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262B5A"/>
    <w:multiLevelType w:val="hybridMultilevel"/>
    <w:tmpl w:val="B148B8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DF"/>
    <w:rsid w:val="00011971"/>
    <w:rsid w:val="000E115C"/>
    <w:rsid w:val="001654E8"/>
    <w:rsid w:val="001671A5"/>
    <w:rsid w:val="001A0C84"/>
    <w:rsid w:val="001D0334"/>
    <w:rsid w:val="001D59ED"/>
    <w:rsid w:val="00266FF0"/>
    <w:rsid w:val="002876CB"/>
    <w:rsid w:val="002D103F"/>
    <w:rsid w:val="003213AC"/>
    <w:rsid w:val="003E49A5"/>
    <w:rsid w:val="004076ED"/>
    <w:rsid w:val="004306DF"/>
    <w:rsid w:val="00453900"/>
    <w:rsid w:val="004B16AD"/>
    <w:rsid w:val="005168DF"/>
    <w:rsid w:val="0067642E"/>
    <w:rsid w:val="007577B6"/>
    <w:rsid w:val="007968CB"/>
    <w:rsid w:val="007E06BC"/>
    <w:rsid w:val="008D0BD9"/>
    <w:rsid w:val="00956621"/>
    <w:rsid w:val="009628DB"/>
    <w:rsid w:val="00A0097C"/>
    <w:rsid w:val="00A92BDF"/>
    <w:rsid w:val="00B55F39"/>
    <w:rsid w:val="00DC5271"/>
    <w:rsid w:val="00DD51B1"/>
    <w:rsid w:val="00DF30BD"/>
    <w:rsid w:val="00F6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17E5E9"/>
  <w15:chartTrackingRefBased/>
  <w15:docId w15:val="{0D24D17D-85FE-42EB-AAA9-01C0DA5B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2BD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BDF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C5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271"/>
  </w:style>
  <w:style w:type="paragraph" w:styleId="Footer">
    <w:name w:val="footer"/>
    <w:basedOn w:val="Normal"/>
    <w:link w:val="FooterChar"/>
    <w:uiPriority w:val="99"/>
    <w:unhideWhenUsed/>
    <w:rsid w:val="00DC5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271"/>
  </w:style>
  <w:style w:type="character" w:styleId="CommentReference">
    <w:name w:val="annotation reference"/>
    <w:basedOn w:val="DefaultParagraphFont"/>
    <w:uiPriority w:val="99"/>
    <w:semiHidden/>
    <w:unhideWhenUsed/>
    <w:rsid w:val="00321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3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3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3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3A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D51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1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ederalreserve.gov/releases/h15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hlbc.com/docs/default-source/daily-rates/dailypdf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reasury.gov/resource-center/data-chart-center/interest-rates/Pages/TextView.aspx?data=yiel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C8E024755304D8F906B9E0E722504" ma:contentTypeVersion="11" ma:contentTypeDescription="Create a new document." ma:contentTypeScope="" ma:versionID="95d12716d4f2a82803ed3923b6257e40">
  <xsd:schema xmlns:xsd="http://www.w3.org/2001/XMLSchema" xmlns:xs="http://www.w3.org/2001/XMLSchema" xmlns:p="http://schemas.microsoft.com/office/2006/metadata/properties" xmlns:ns3="a52bb0f4-9bf2-43d6-a69a-0f4fe5d167d6" xmlns:ns4="c25bf425-be04-49cb-ae3a-9c839d7e549d" targetNamespace="http://schemas.microsoft.com/office/2006/metadata/properties" ma:root="true" ma:fieldsID="b9d4ff5a2c9de55219f3490514844e34" ns3:_="" ns4:_="">
    <xsd:import namespace="a52bb0f4-9bf2-43d6-a69a-0f4fe5d167d6"/>
    <xsd:import namespace="c25bf425-be04-49cb-ae3a-9c839d7e54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bb0f4-9bf2-43d6-a69a-0f4fe5d167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bf425-be04-49cb-ae3a-9c839d7e54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E60A2-2124-4DEF-B06A-84F04007E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9D5D71-2D39-4A65-8B2D-358B61F13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bb0f4-9bf2-43d6-a69a-0f4fe5d167d6"/>
    <ds:schemaRef ds:uri="c25bf425-be04-49cb-ae3a-9c839d7e5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6D28C3-29E7-47B6-97B7-211752FE4FFF}">
  <ds:schemaRefs>
    <ds:schemaRef ds:uri="http://purl.org/dc/dcmitype/"/>
    <ds:schemaRef ds:uri="c25bf425-be04-49cb-ae3a-9c839d7e549d"/>
    <ds:schemaRef ds:uri="http://schemas.openxmlformats.org/package/2006/metadata/core-properties"/>
    <ds:schemaRef ds:uri="a52bb0f4-9bf2-43d6-a69a-0f4fe5d167d6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66316D9-6308-4B4C-B741-B5825532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5338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Rodrigo</dc:creator>
  <cp:keywords/>
  <dc:description/>
  <cp:lastModifiedBy>Huston, Rebecca</cp:lastModifiedBy>
  <cp:revision>2</cp:revision>
  <dcterms:created xsi:type="dcterms:W3CDTF">2020-01-22T14:12:00Z</dcterms:created>
  <dcterms:modified xsi:type="dcterms:W3CDTF">2020-01-22T14:12:00Z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0x010100C8AC8E024755304D8F906B9E0E722504</vt:lpwstr>
  </property>
</Properties>
</file>